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31"/>
        <w:gridCol w:w="726"/>
        <w:gridCol w:w="1026"/>
        <w:gridCol w:w="1148"/>
        <w:gridCol w:w="1159"/>
        <w:gridCol w:w="1592"/>
        <w:gridCol w:w="2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40"/>
              </w:rPr>
            </w:pPr>
            <w:bookmarkStart w:id="0" w:name="_GoBack"/>
            <w:bookmarkEnd w:id="0"/>
            <w:r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40"/>
              </w:rPr>
              <w:t>省煤田二队焦作区块钻井技术服务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40"/>
              </w:rPr>
              <w:t>工程定导向及螺杆包井服务报价表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序号</w:t>
            </w:r>
          </w:p>
        </w:tc>
        <w:tc>
          <w:tcPr>
            <w:tcW w:w="66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工作内容</w:t>
            </w:r>
          </w:p>
        </w:tc>
        <w:tc>
          <w:tcPr>
            <w:tcW w:w="36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单位</w:t>
            </w:r>
          </w:p>
        </w:tc>
        <w:tc>
          <w:tcPr>
            <w:tcW w:w="51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规 格</w:t>
            </w:r>
          </w:p>
        </w:tc>
        <w:tc>
          <w:tcPr>
            <w:tcW w:w="576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工程量</w:t>
            </w:r>
          </w:p>
        </w:tc>
        <w:tc>
          <w:tcPr>
            <w:tcW w:w="1380" w:type="pct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  <w:t>包干总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价（元）</w:t>
            </w:r>
          </w:p>
        </w:tc>
        <w:tc>
          <w:tcPr>
            <w:tcW w:w="121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定导向及螺杆包井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  <w:t>口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  <w:t>约2700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  <w:t>水平井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38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780" w:type="pct"/>
            <w:gridSpan w:val="7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注：报价含人工费、运费，含6%税金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32"/>
              </w:rPr>
              <w:t>报价单位：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32"/>
                <w:lang w:val="en-US" w:eastAsia="zh-CN"/>
              </w:rPr>
              <w:t>(签字盖章)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32"/>
              </w:rPr>
              <w:t>联系人：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32"/>
              </w:rPr>
              <w:t>联系电话：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32"/>
              </w:rPr>
              <w:t>时   间：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10"/>
      <w:jc w:val="center"/>
      <w:rPr>
        <w:rStyle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ZTlmZThkZGJlZmNjN2M2NWZlNGVlMDdlZDA1N2MifQ=="/>
  </w:docVars>
  <w:rsids>
    <w:rsidRoot w:val="75F33005"/>
    <w:rsid w:val="002250F9"/>
    <w:rsid w:val="00355613"/>
    <w:rsid w:val="003E3AD3"/>
    <w:rsid w:val="003F0314"/>
    <w:rsid w:val="004825BB"/>
    <w:rsid w:val="004B65E4"/>
    <w:rsid w:val="00530A02"/>
    <w:rsid w:val="005F3BE6"/>
    <w:rsid w:val="0066354D"/>
    <w:rsid w:val="007131D6"/>
    <w:rsid w:val="00760730"/>
    <w:rsid w:val="007A3DB3"/>
    <w:rsid w:val="00840CC9"/>
    <w:rsid w:val="00971AB4"/>
    <w:rsid w:val="00A14DFD"/>
    <w:rsid w:val="00CC3541"/>
    <w:rsid w:val="00D04B87"/>
    <w:rsid w:val="00E02607"/>
    <w:rsid w:val="00F41C8A"/>
    <w:rsid w:val="00FA293C"/>
    <w:rsid w:val="00FD292C"/>
    <w:rsid w:val="02EB30DF"/>
    <w:rsid w:val="19D07931"/>
    <w:rsid w:val="236E0751"/>
    <w:rsid w:val="26E32CC3"/>
    <w:rsid w:val="2893603D"/>
    <w:rsid w:val="300F2A42"/>
    <w:rsid w:val="37A6462D"/>
    <w:rsid w:val="37CF2C73"/>
    <w:rsid w:val="49A277F7"/>
    <w:rsid w:val="4C7C156B"/>
    <w:rsid w:val="636E31A6"/>
    <w:rsid w:val="689F20D0"/>
    <w:rsid w:val="6C8C14E4"/>
    <w:rsid w:val="6F1E78D9"/>
    <w:rsid w:val="716574B5"/>
    <w:rsid w:val="74771104"/>
    <w:rsid w:val="75F33005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7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8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19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1061</Words>
  <Characters>1180</Characters>
  <Lines>9</Lines>
  <Paragraphs>2</Paragraphs>
  <TotalTime>40</TotalTime>
  <ScaleCrop>false</ScaleCrop>
  <LinksUpToDate>false</LinksUpToDate>
  <CharactersWithSpaces>1216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2024-06-07T00:42:00Z</dcterms:created>
  <dc:creator>灰灰</dc:creator>
  <cp:lastModifiedBy>qw</cp:lastModifiedBy>
  <dcterms:modified xsi:type="dcterms:W3CDTF">2024-06-07T06:47:33Z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32C448C66DE243E68CCF74244A73E35C_13</vt:lpwstr>
  </property>
</Properties>
</file>