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W w:w="4994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1329"/>
        <w:gridCol w:w="725"/>
        <w:gridCol w:w="1025"/>
        <w:gridCol w:w="1146"/>
        <w:gridCol w:w="1158"/>
        <w:gridCol w:w="1590"/>
        <w:gridCol w:w="2426"/>
      </w:tblGrid>
      <w:tr w14:paraId="14F996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9CB5DD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  <w:highlight w:val="none"/>
              </w:rPr>
            </w:pPr>
            <w:bookmarkStart w:id="0" w:name="_GoBack"/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  <w:highlight w:val="none"/>
              </w:rPr>
              <w:t>省煤田二队桃园煤矿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  <w:highlight w:val="none"/>
                <w:lang w:val="en-US" w:eastAsia="zh-CN"/>
              </w:rPr>
              <w:t>项目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  <w:highlight w:val="none"/>
              </w:rPr>
              <w:t>泥浆材料采购报价表</w:t>
            </w:r>
            <w:bookmarkEnd w:id="0"/>
          </w:p>
        </w:tc>
      </w:tr>
      <w:tr w14:paraId="3ED48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77" w:type="pc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210D45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序号</w:t>
            </w:r>
          </w:p>
        </w:tc>
        <w:tc>
          <w:tcPr>
            <w:tcW w:w="668" w:type="pct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06E8D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工作内容</w:t>
            </w:r>
          </w:p>
        </w:tc>
        <w:tc>
          <w:tcPr>
            <w:tcW w:w="364" w:type="pct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1FFCC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单位</w:t>
            </w:r>
          </w:p>
        </w:tc>
        <w:tc>
          <w:tcPr>
            <w:tcW w:w="515" w:type="pct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30B19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规 格</w:t>
            </w:r>
          </w:p>
        </w:tc>
        <w:tc>
          <w:tcPr>
            <w:tcW w:w="576" w:type="pct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18AA4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数量</w:t>
            </w:r>
          </w:p>
        </w:tc>
        <w:tc>
          <w:tcPr>
            <w:tcW w:w="581" w:type="pct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49D5F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单价（元）</w:t>
            </w:r>
          </w:p>
        </w:tc>
        <w:tc>
          <w:tcPr>
            <w:tcW w:w="799" w:type="pct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A1381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合计（元）</w:t>
            </w:r>
          </w:p>
        </w:tc>
        <w:tc>
          <w:tcPr>
            <w:tcW w:w="1219" w:type="pc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9F1DDB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备注</w:t>
            </w:r>
          </w:p>
        </w:tc>
      </w:tr>
      <w:tr w14:paraId="267ECE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77" w:type="pc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530E2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531C4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土粉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7194E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吨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6A6772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0F3EC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highlight w:val="none"/>
              </w:rPr>
              <w:t>20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E750C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11991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02BAC5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满足行业标准</w:t>
            </w:r>
          </w:p>
        </w:tc>
      </w:tr>
      <w:tr w14:paraId="02315F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77" w:type="pc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BAA4B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2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4E15A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腐殖酸钾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A1E70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吨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291AA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F0AFC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highlight w:val="none"/>
              </w:rPr>
              <w:t>4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94D5E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DE48D2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99C7495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满足行业标准　</w:t>
            </w:r>
          </w:p>
        </w:tc>
      </w:tr>
      <w:tr w14:paraId="25616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77" w:type="pc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1F31E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3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C9373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磺化酚醛树脂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592056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吨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3A62C6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 xml:space="preserve">2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型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EC367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highlight w:val="none"/>
              </w:rPr>
              <w:t>4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F2930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00446C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E4DAFE3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满足行业标准　</w:t>
            </w:r>
          </w:p>
        </w:tc>
      </w:tr>
      <w:tr w14:paraId="79F9AF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77" w:type="pc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393B0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4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9AA14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无荧光防塌润滑剂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2A3F45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吨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C9F41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A4D3EC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highlight w:val="none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62AA7F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33B8F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4B5B4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满足行业标准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03A1DF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77" w:type="pc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621CC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5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F6EB6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聚丙烯酸钾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B120C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吨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43A77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分子量1200万以上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7C8860"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highlight w:val="none"/>
              </w:rPr>
              <w:t>2.5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88A64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602F6F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08AB56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满足行业标准</w:t>
            </w:r>
          </w:p>
        </w:tc>
      </w:tr>
      <w:tr w14:paraId="3AC57E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77" w:type="pc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437CE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6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1B7286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聚丙烯腈铵盐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0558E5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吨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301757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FC4FC2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highlight w:val="none"/>
              </w:rPr>
              <w:t>4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8C6F37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934B2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B5E2A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满足行业标准</w:t>
            </w:r>
          </w:p>
        </w:tc>
      </w:tr>
      <w:tr w14:paraId="79899F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77" w:type="pc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2C953F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7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66923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液体润滑剂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050DD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吨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F0EFA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26F83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highlight w:val="none"/>
              </w:rPr>
              <w:t>1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0D3D4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F5C5AF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AD971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满足行业标准</w:t>
            </w:r>
          </w:p>
        </w:tc>
      </w:tr>
      <w:tr w14:paraId="41334A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77" w:type="pc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38222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8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82B00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CMC-LV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A69937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吨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5082B6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B34EA5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highlight w:val="none"/>
              </w:rPr>
              <w:t>1.5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DCD135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5299BF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E116C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满足行业标准</w:t>
            </w:r>
          </w:p>
        </w:tc>
      </w:tr>
      <w:tr w14:paraId="0B7AF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77" w:type="pc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56280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9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4977A5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碱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7FC12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吨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2177D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0047C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highlight w:val="none"/>
              </w:rPr>
              <w:t>0.25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CF809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857AD2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10C5B34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满足行业标准</w:t>
            </w:r>
          </w:p>
        </w:tc>
      </w:tr>
      <w:tr w14:paraId="2A26D8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77" w:type="pc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08263F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10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B010C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纯碱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80B6F3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吨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F7708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A3D1D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highlight w:val="none"/>
              </w:rPr>
              <w:t>0.5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B5074F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E62703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73523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满足行业标准</w:t>
            </w:r>
          </w:p>
        </w:tc>
      </w:tr>
      <w:tr w14:paraId="7B239A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77" w:type="pc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736153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11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698066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随钻堵漏剂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6F9B5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吨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A6A9E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D1BCB7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highlight w:val="none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41AD9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AD7677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A6695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满足行业标准</w:t>
            </w:r>
          </w:p>
        </w:tc>
      </w:tr>
      <w:tr w14:paraId="42B036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982" w:type="pct"/>
            <w:gridSpan w:val="6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D0784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注：报价含运费，含13%税金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A2531F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5B895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</w:p>
        </w:tc>
      </w:tr>
      <w:tr w14:paraId="567777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98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325345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  <w:t>报价单位：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B17C40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8523B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 w14:paraId="6C6928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98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1D2579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  <w:t>联系人：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337111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85786A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 w14:paraId="761F9A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98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4F9725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  <w:t>联系电话：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6295B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4D4366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 w14:paraId="3736DA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98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84DF09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  <w:t>时   间：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D3283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7A80E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</w:tbl>
    <w:p w14:paraId="4E5A206A">
      <w:pPr>
        <w:rPr>
          <w:rFonts w:ascii="Times New Roman" w:hAnsi="Times New Roman" w:eastAsia="宋体"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C82A83">
    <w:pPr>
      <w:pStyle w:val="9"/>
      <w:ind w:firstLine="210"/>
      <w:jc w:val="center"/>
      <w:rPr>
        <w:rStyle w:val="15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30977D">
    <w:pPr>
      <w:pStyle w:val="10"/>
      <w:pBdr>
        <w:bottom w:val="none" w:color="auto" w:sz="0" w:space="0"/>
      </w:pBdr>
      <w:jc w:val="both"/>
      <w:rPr>
        <w:sz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RmZDgxNGVhMzM0MDkyZWU3NzFjYTM5NmU3ZjE5MmUifQ=="/>
  </w:docVars>
  <w:rsids>
    <w:rsidRoot w:val="75F33005"/>
    <w:rsid w:val="00010C52"/>
    <w:rsid w:val="00144C13"/>
    <w:rsid w:val="001544EB"/>
    <w:rsid w:val="002250F9"/>
    <w:rsid w:val="00225D0C"/>
    <w:rsid w:val="00333006"/>
    <w:rsid w:val="00347A36"/>
    <w:rsid w:val="00355613"/>
    <w:rsid w:val="00391B86"/>
    <w:rsid w:val="003E3AD3"/>
    <w:rsid w:val="003F0314"/>
    <w:rsid w:val="004825BB"/>
    <w:rsid w:val="004A7293"/>
    <w:rsid w:val="004B65E4"/>
    <w:rsid w:val="00530A02"/>
    <w:rsid w:val="00532533"/>
    <w:rsid w:val="005E3D43"/>
    <w:rsid w:val="006521E0"/>
    <w:rsid w:val="0066354D"/>
    <w:rsid w:val="006F579B"/>
    <w:rsid w:val="007A3DB3"/>
    <w:rsid w:val="00840CC9"/>
    <w:rsid w:val="00880654"/>
    <w:rsid w:val="008F3913"/>
    <w:rsid w:val="00933462"/>
    <w:rsid w:val="009877EE"/>
    <w:rsid w:val="00A14DFD"/>
    <w:rsid w:val="00B07CA4"/>
    <w:rsid w:val="00B11B08"/>
    <w:rsid w:val="00B1204B"/>
    <w:rsid w:val="00BB39A8"/>
    <w:rsid w:val="00D04B87"/>
    <w:rsid w:val="00DA1534"/>
    <w:rsid w:val="00E02607"/>
    <w:rsid w:val="00E53E8D"/>
    <w:rsid w:val="00E92EA4"/>
    <w:rsid w:val="00F41C8A"/>
    <w:rsid w:val="00FD292C"/>
    <w:rsid w:val="02EB30DF"/>
    <w:rsid w:val="149C13E2"/>
    <w:rsid w:val="1AA934AF"/>
    <w:rsid w:val="236E0751"/>
    <w:rsid w:val="26E32CC3"/>
    <w:rsid w:val="2893603D"/>
    <w:rsid w:val="300F2A42"/>
    <w:rsid w:val="33B91C41"/>
    <w:rsid w:val="37CF2C73"/>
    <w:rsid w:val="3D4D1543"/>
    <w:rsid w:val="4C7C156B"/>
    <w:rsid w:val="636E31A6"/>
    <w:rsid w:val="6C8C14E4"/>
    <w:rsid w:val="6F1E78D9"/>
    <w:rsid w:val="74771104"/>
    <w:rsid w:val="75F33005"/>
    <w:rsid w:val="7998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99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6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paragraph" w:styleId="3">
    <w:name w:val="heading 4"/>
    <w:basedOn w:val="1"/>
    <w:next w:val="1"/>
    <w:autoRedefine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/>
      <w:b/>
      <w:bCs/>
      <w:kern w:val="0"/>
      <w:sz w:val="2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next w:val="5"/>
    <w:autoRedefine/>
    <w:qFormat/>
    <w:uiPriority w:val="6"/>
    <w:pPr>
      <w:spacing w:line="700" w:lineRule="exact"/>
      <w:ind w:left="960"/>
    </w:pPr>
    <w:rPr>
      <w:sz w:val="44"/>
    </w:rPr>
  </w:style>
  <w:style w:type="paragraph" w:styleId="5">
    <w:name w:val="envelope return"/>
    <w:basedOn w:val="1"/>
    <w:autoRedefine/>
    <w:qFormat/>
    <w:uiPriority w:val="0"/>
    <w:pPr>
      <w:snapToGrid w:val="0"/>
    </w:pPr>
    <w:rPr>
      <w:rFonts w:ascii="Arial" w:hAnsi="Arial" w:cs="Arial"/>
      <w:szCs w:val="24"/>
    </w:rPr>
  </w:style>
  <w:style w:type="paragraph" w:styleId="6">
    <w:name w:val="List 2"/>
    <w:basedOn w:val="1"/>
    <w:autoRedefine/>
    <w:qFormat/>
    <w:uiPriority w:val="99"/>
    <w:pPr>
      <w:ind w:left="100" w:leftChars="200" w:hanging="200" w:hangingChars="200"/>
      <w:contextualSpacing/>
    </w:pPr>
    <w:rPr>
      <w:rFonts w:ascii="Calibri" w:hAnsi="Calibri" w:eastAsia="宋体" w:cs="Times New Roman"/>
      <w:szCs w:val="20"/>
    </w:rPr>
  </w:style>
  <w:style w:type="paragraph" w:styleId="7">
    <w:name w:val="index 4"/>
    <w:basedOn w:val="1"/>
    <w:next w:val="1"/>
    <w:autoRedefine/>
    <w:qFormat/>
    <w:uiPriority w:val="99"/>
    <w:pPr>
      <w:ind w:left="600" w:leftChars="600"/>
    </w:pPr>
    <w:rPr>
      <w:rFonts w:ascii="Calibri" w:hAnsi="Calibri" w:eastAsia="宋体" w:cs="Times New Roman"/>
      <w:szCs w:val="24"/>
    </w:rPr>
  </w:style>
  <w:style w:type="paragraph" w:styleId="8">
    <w:name w:val="Plain Text"/>
    <w:basedOn w:val="1"/>
    <w:autoRedefine/>
    <w:qFormat/>
    <w:uiPriority w:val="0"/>
    <w:rPr>
      <w:rFonts w:ascii="宋体" w:hAnsi="Courier New"/>
    </w:rPr>
  </w:style>
  <w:style w:type="paragraph" w:styleId="9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2">
    <w:name w:val="Body Text First Indent 2"/>
    <w:basedOn w:val="4"/>
    <w:qFormat/>
    <w:uiPriority w:val="0"/>
    <w:pPr>
      <w:spacing w:after="120" w:line="240" w:lineRule="auto"/>
      <w:ind w:left="420" w:leftChars="200" w:firstLine="420" w:firstLineChars="200"/>
    </w:pPr>
  </w:style>
  <w:style w:type="character" w:styleId="15">
    <w:name w:val="page number"/>
    <w:basedOn w:val="14"/>
    <w:autoRedefine/>
    <w:qFormat/>
    <w:uiPriority w:val="0"/>
  </w:style>
  <w:style w:type="character" w:styleId="16">
    <w:name w:val="Hyperlink"/>
    <w:basedOn w:val="14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7">
    <w:name w:val="Body text|1"/>
    <w:basedOn w:val="1"/>
    <w:autoRedefine/>
    <w:qFormat/>
    <w:uiPriority w:val="0"/>
    <w:pPr>
      <w:spacing w:line="415" w:lineRule="auto"/>
      <w:ind w:firstLine="400"/>
    </w:pPr>
    <w:rPr>
      <w:rFonts w:ascii="宋体" w:hAnsi="宋体" w:cs="宋体"/>
      <w:color w:val="44505D"/>
      <w:sz w:val="28"/>
      <w:szCs w:val="28"/>
      <w:lang w:val="zh-TW" w:eastAsia="zh-TW" w:bidi="zh-TW"/>
    </w:rPr>
  </w:style>
  <w:style w:type="paragraph" w:customStyle="1" w:styleId="18">
    <w:name w:val="Body text|5"/>
    <w:basedOn w:val="1"/>
    <w:autoRedefine/>
    <w:qFormat/>
    <w:uiPriority w:val="0"/>
    <w:pPr>
      <w:ind w:hanging="1840"/>
    </w:pPr>
    <w:rPr>
      <w:sz w:val="10"/>
      <w:szCs w:val="10"/>
      <w:u w:val="single"/>
      <w:lang w:val="zh-CN"/>
    </w:rPr>
  </w:style>
  <w:style w:type="paragraph" w:styleId="19">
    <w:name w:val="No Spacing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1171</Words>
  <Characters>1292</Characters>
  <Lines>10</Lines>
  <Paragraphs>3</Paragraphs>
  <TotalTime>29</TotalTime>
  <ScaleCrop>false</ScaleCrop>
  <LinksUpToDate>false</LinksUpToDate>
  <CharactersWithSpaces>1318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2024-07-30T02:33:00Z</dcterms:created>
  <dc:creator>灰灰</dc:creator>
  <cp:lastModifiedBy>慎</cp:lastModifiedBy>
  <cp:lastPrinted>2024-06-07T02:46:00Z</cp:lastPrinted>
  <dcterms:modified xsi:type="dcterms:W3CDTF">2024-08-02T04:45:44Z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21F237A0567F437A932DF1F4E8C8E914_13</vt:lpwstr>
  </property>
</Properties>
</file>